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01" w:rsidRPr="00680C01" w:rsidRDefault="00680C01" w:rsidP="00680C01">
      <w:pPr>
        <w:spacing w:after="100" w:afterAutospacing="1"/>
        <w:ind w:left="2160" w:firstLine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vi-VN"/>
        </w:rPr>
      </w:pPr>
      <w:r w:rsidRPr="00680C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vi-VN"/>
        </w:rPr>
        <w:t>PHIẾU BÀI TẬP MÔN GDCD 6</w:t>
      </w:r>
    </w:p>
    <w:p w:rsidR="00680C01" w:rsidRPr="00680C01" w:rsidRDefault="00680C01" w:rsidP="00680C01">
      <w:pPr>
        <w:spacing w:after="100" w:afterAutospacing="1"/>
        <w:ind w:firstLine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680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ÔN TẬP: CÔNG ƯỚC LIÊN HỢP QUỐC VỀ QUYỀN TRẺ EM</w:t>
      </w:r>
    </w:p>
    <w:p w:rsidR="00680C01" w:rsidRPr="00680C01" w:rsidRDefault="00680C01" w:rsidP="00680C01">
      <w:pPr>
        <w:spacing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</w:pP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Bài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có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đáp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án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.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Học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sinh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luyện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tập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bằng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cách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chọn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đáp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án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của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mình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trong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từng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câu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hỏi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.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Dưới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cùng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của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bài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trắc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nghiệm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,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có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phần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xem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kết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quả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để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biết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bài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làm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của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mình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.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Kéo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xuống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dưới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để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bắt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đầu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>. </w:t>
      </w:r>
    </w:p>
    <w:p w:rsidR="00680C01" w:rsidRPr="00680C01" w:rsidRDefault="00680C01" w:rsidP="00680C0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680C0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NỘI DUNG TRẮC NGHIỆM</w:t>
      </w:r>
    </w:p>
    <w:p w:rsidR="00680C01" w:rsidRPr="00680C01" w:rsidRDefault="00680C01" w:rsidP="00680C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Câu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1:</w:t>
      </w: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Đến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nay,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Công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ước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về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trẻ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có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bao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nhiêu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thành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viên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?</w:t>
      </w:r>
      <w:proofErr w:type="gramEnd"/>
    </w:p>
    <w:p w:rsidR="00680C01" w:rsidRPr="00680C01" w:rsidRDefault="00680C01" w:rsidP="00680C01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A. 194.</w:t>
      </w:r>
    </w:p>
    <w:p w:rsidR="00680C01" w:rsidRPr="00680C01" w:rsidRDefault="00680C01" w:rsidP="00680C01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B. 195.</w:t>
      </w:r>
    </w:p>
    <w:p w:rsidR="00680C01" w:rsidRPr="00680C01" w:rsidRDefault="00680C01" w:rsidP="00680C01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C. 196.</w:t>
      </w:r>
    </w:p>
    <w:p w:rsidR="00680C01" w:rsidRPr="00680C01" w:rsidRDefault="00680C01" w:rsidP="00680C01">
      <w:pPr>
        <w:numPr>
          <w:ilvl w:val="0"/>
          <w:numId w:val="1"/>
        </w:numPr>
        <w:spacing w:line="510" w:lineRule="atLeast"/>
        <w:outlineLvl w:val="5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D. 197.</w:t>
      </w:r>
    </w:p>
    <w:p w:rsidR="00680C01" w:rsidRPr="00680C01" w:rsidRDefault="00680C01" w:rsidP="00680C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Câu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2:</w:t>
      </w: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Công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ước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Liên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hợp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quốc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về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trẻ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ra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đời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năm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nào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?</w:t>
      </w:r>
    </w:p>
    <w:p w:rsidR="00680C01" w:rsidRPr="00680C01" w:rsidRDefault="00680C01" w:rsidP="00680C01">
      <w:pPr>
        <w:numPr>
          <w:ilvl w:val="0"/>
          <w:numId w:val="2"/>
        </w:numPr>
        <w:spacing w:line="510" w:lineRule="atLeast"/>
        <w:outlineLvl w:val="5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A. 1989.</w:t>
      </w:r>
    </w:p>
    <w:p w:rsidR="00680C01" w:rsidRPr="00680C01" w:rsidRDefault="00680C01" w:rsidP="00680C01">
      <w:pPr>
        <w:numPr>
          <w:ilvl w:val="0"/>
          <w:numId w:val="2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B. 1998.</w:t>
      </w:r>
    </w:p>
    <w:p w:rsidR="00680C01" w:rsidRPr="00680C01" w:rsidRDefault="00680C01" w:rsidP="00680C01">
      <w:pPr>
        <w:numPr>
          <w:ilvl w:val="0"/>
          <w:numId w:val="2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C. 1986.</w:t>
      </w:r>
    </w:p>
    <w:p w:rsidR="00680C01" w:rsidRPr="00680C01" w:rsidRDefault="00680C01" w:rsidP="00680C01">
      <w:pPr>
        <w:numPr>
          <w:ilvl w:val="0"/>
          <w:numId w:val="2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D. 1987.</w:t>
      </w:r>
    </w:p>
    <w:p w:rsidR="00680C01" w:rsidRPr="00680C01" w:rsidRDefault="00680C01" w:rsidP="00680C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Câu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3:</w:t>
      </w: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</w:t>
      </w:r>
      <w:bookmarkStart w:id="0" w:name="_GoBack"/>
      <w:bookmarkEnd w:id="0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iệt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Nam ban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hành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luật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bảo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vệ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chăm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sóc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giáo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dục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trẻ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năm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nào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</w:p>
    <w:p w:rsidR="00680C01" w:rsidRPr="00680C01" w:rsidRDefault="00680C01" w:rsidP="00680C01">
      <w:pPr>
        <w:numPr>
          <w:ilvl w:val="0"/>
          <w:numId w:val="3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A. 1989</w:t>
      </w:r>
    </w:p>
    <w:p w:rsidR="00680C01" w:rsidRPr="00680C01" w:rsidRDefault="00680C01" w:rsidP="00680C01">
      <w:pPr>
        <w:numPr>
          <w:ilvl w:val="0"/>
          <w:numId w:val="3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B. 1990</w:t>
      </w:r>
    </w:p>
    <w:p w:rsidR="00680C01" w:rsidRPr="00680C01" w:rsidRDefault="00680C01" w:rsidP="00680C01">
      <w:pPr>
        <w:numPr>
          <w:ilvl w:val="0"/>
          <w:numId w:val="3"/>
        </w:numPr>
        <w:spacing w:line="510" w:lineRule="atLeast"/>
        <w:outlineLvl w:val="5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C. 1991</w:t>
      </w:r>
    </w:p>
    <w:p w:rsidR="00680C01" w:rsidRPr="00680C01" w:rsidRDefault="00680C01" w:rsidP="00680C01">
      <w:pPr>
        <w:numPr>
          <w:ilvl w:val="0"/>
          <w:numId w:val="3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D. 1992</w:t>
      </w:r>
    </w:p>
    <w:p w:rsidR="00680C01" w:rsidRPr="00680C01" w:rsidRDefault="00680C01" w:rsidP="00680C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Câu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4:</w:t>
      </w: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Công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ước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Liên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hợp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quốc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về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trẻ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có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mấy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</w:p>
    <w:p w:rsidR="00680C01" w:rsidRPr="00680C01" w:rsidRDefault="00680C01" w:rsidP="00680C01">
      <w:pPr>
        <w:numPr>
          <w:ilvl w:val="0"/>
          <w:numId w:val="4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A. 1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</w:p>
    <w:p w:rsidR="00680C01" w:rsidRPr="00680C01" w:rsidRDefault="00680C01" w:rsidP="00680C01">
      <w:pPr>
        <w:numPr>
          <w:ilvl w:val="0"/>
          <w:numId w:val="4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B. 2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</w:p>
    <w:p w:rsidR="00680C01" w:rsidRPr="00680C01" w:rsidRDefault="00680C01" w:rsidP="00680C01">
      <w:pPr>
        <w:numPr>
          <w:ilvl w:val="0"/>
          <w:numId w:val="4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lastRenderedPageBreak/>
        <w:t xml:space="preserve">C. 3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</w:p>
    <w:p w:rsidR="00680C01" w:rsidRPr="00680C01" w:rsidRDefault="00680C01" w:rsidP="00680C01">
      <w:pPr>
        <w:numPr>
          <w:ilvl w:val="0"/>
          <w:numId w:val="4"/>
        </w:numPr>
        <w:spacing w:line="510" w:lineRule="atLeast"/>
        <w:outlineLvl w:val="5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D. 4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</w:p>
    <w:p w:rsidR="00680C01" w:rsidRPr="00680C01" w:rsidRDefault="00680C01" w:rsidP="00680C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Câu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5:</w:t>
      </w: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cơ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bản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của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trẻ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bao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gồm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các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nào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?</w:t>
      </w:r>
    </w:p>
    <w:p w:rsidR="00680C01" w:rsidRPr="00680C01" w:rsidRDefault="00680C01" w:rsidP="00680C01">
      <w:pPr>
        <w:numPr>
          <w:ilvl w:val="0"/>
          <w:numId w:val="5"/>
        </w:numPr>
        <w:spacing w:line="510" w:lineRule="atLeast"/>
        <w:outlineLvl w:val="5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: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sống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còn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bảo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vệ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phát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triển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và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tham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gia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5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B.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:</w:t>
      </w:r>
      <w:proofErr w:type="gram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sống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còn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học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tập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phát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triển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và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vui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chơi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5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C.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:</w:t>
      </w:r>
      <w:proofErr w:type="gram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sống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còn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bảo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vệ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vui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chơi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và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phát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triển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5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D.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:</w:t>
      </w:r>
      <w:proofErr w:type="gram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sống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còn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vui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chơi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giải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trí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và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phát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triển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Câu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6:</w:t>
      </w: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sống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còn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là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những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được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....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và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đáp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ứng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các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nhu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cầu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cơ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bản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để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tồn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tại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như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được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nuôi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dưỡng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chăm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sóc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sức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khỏe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Điền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vào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dấu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chấm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(....)</w:t>
      </w:r>
    </w:p>
    <w:p w:rsidR="00680C01" w:rsidRPr="00680C01" w:rsidRDefault="00680C01" w:rsidP="00680C01">
      <w:pPr>
        <w:numPr>
          <w:ilvl w:val="0"/>
          <w:numId w:val="6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Sinh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hoạt</w:t>
      </w:r>
      <w:proofErr w:type="spellEnd"/>
    </w:p>
    <w:p w:rsidR="00680C01" w:rsidRPr="00680C01" w:rsidRDefault="00680C01" w:rsidP="00680C01">
      <w:pPr>
        <w:numPr>
          <w:ilvl w:val="0"/>
          <w:numId w:val="6"/>
        </w:numPr>
        <w:spacing w:line="510" w:lineRule="atLeast"/>
        <w:outlineLvl w:val="5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B.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Sống</w:t>
      </w:r>
      <w:proofErr w:type="spellEnd"/>
    </w:p>
    <w:p w:rsidR="00680C01" w:rsidRPr="00680C01" w:rsidRDefault="00680C01" w:rsidP="00680C01">
      <w:pPr>
        <w:numPr>
          <w:ilvl w:val="0"/>
          <w:numId w:val="6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C.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Tồn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tại</w:t>
      </w:r>
      <w:proofErr w:type="spellEnd"/>
    </w:p>
    <w:p w:rsidR="00680C01" w:rsidRPr="00680C01" w:rsidRDefault="00680C01" w:rsidP="00680C01">
      <w:pPr>
        <w:numPr>
          <w:ilvl w:val="0"/>
          <w:numId w:val="6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D.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Duy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trì</w:t>
      </w:r>
      <w:proofErr w:type="spellEnd"/>
    </w:p>
    <w:p w:rsidR="00680C01" w:rsidRPr="00680C01" w:rsidRDefault="00680C01" w:rsidP="00680C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Câu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7:</w:t>
      </w: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Công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ước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Liên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hợp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quốc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về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trẻ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có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bao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nhiêu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điều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và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bao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nhiêu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?</w:t>
      </w:r>
    </w:p>
    <w:p w:rsidR="00680C01" w:rsidRPr="00680C01" w:rsidRDefault="00680C01" w:rsidP="00680C01">
      <w:pPr>
        <w:numPr>
          <w:ilvl w:val="0"/>
          <w:numId w:val="7"/>
        </w:numPr>
        <w:spacing w:line="510" w:lineRule="atLeast"/>
        <w:outlineLvl w:val="5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A. 54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điều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29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7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B. 53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điều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25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7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C. 52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điều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27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7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D. 51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điều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23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Câu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8:</w:t>
      </w: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Công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ước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Liên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hợp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quốc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về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trẻ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thể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hiện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điều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gì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?</w:t>
      </w:r>
    </w:p>
    <w:p w:rsidR="00680C01" w:rsidRPr="00680C01" w:rsidRDefault="00680C01" w:rsidP="00680C01">
      <w:pPr>
        <w:numPr>
          <w:ilvl w:val="0"/>
          <w:numId w:val="8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Thể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hiện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sự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quan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tâm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và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chăm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sóc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đối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với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trẻ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8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B.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Thể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hiện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sự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tôn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trọng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và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bảo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vệ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đối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với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trẻ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8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C.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Thể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hiện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sự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chăm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sóc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và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bảo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vệ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đối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với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trẻ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8"/>
        </w:numPr>
        <w:spacing w:line="510" w:lineRule="atLeast"/>
        <w:outlineLvl w:val="5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D.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Thể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hiện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sự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tôn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trọng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và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quan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tâm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đối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với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trẻ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lastRenderedPageBreak/>
        <w:t>Câu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9:</w:t>
      </w: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Đối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với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Châu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Á,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Việt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Nam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là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nước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thứ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mấy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ký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Công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ước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Liên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hợp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quốc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về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trẻ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?</w:t>
      </w:r>
    </w:p>
    <w:p w:rsidR="00680C01" w:rsidRPr="00680C01" w:rsidRDefault="00680C01" w:rsidP="00680C01">
      <w:pPr>
        <w:numPr>
          <w:ilvl w:val="0"/>
          <w:numId w:val="9"/>
        </w:numPr>
        <w:spacing w:line="510" w:lineRule="atLeast"/>
        <w:outlineLvl w:val="5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A. 1.</w:t>
      </w:r>
    </w:p>
    <w:p w:rsidR="00680C01" w:rsidRPr="00680C01" w:rsidRDefault="00680C01" w:rsidP="00680C01">
      <w:pPr>
        <w:numPr>
          <w:ilvl w:val="0"/>
          <w:numId w:val="9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B. 2.</w:t>
      </w:r>
    </w:p>
    <w:p w:rsidR="00680C01" w:rsidRPr="00680C01" w:rsidRDefault="00680C01" w:rsidP="00680C01">
      <w:pPr>
        <w:numPr>
          <w:ilvl w:val="0"/>
          <w:numId w:val="9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C. 3.</w:t>
      </w:r>
    </w:p>
    <w:p w:rsidR="00680C01" w:rsidRPr="00680C01" w:rsidRDefault="00680C01" w:rsidP="00680C01">
      <w:pPr>
        <w:numPr>
          <w:ilvl w:val="0"/>
          <w:numId w:val="9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D. 4.</w:t>
      </w:r>
    </w:p>
    <w:p w:rsidR="00680C01" w:rsidRPr="00680C01" w:rsidRDefault="00680C01" w:rsidP="00680C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Câu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10:</w:t>
      </w: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Việc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làm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nào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sau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đây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là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việc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làm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thực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hiện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trẻ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</w:p>
    <w:p w:rsidR="00680C01" w:rsidRPr="00680C01" w:rsidRDefault="00680C01" w:rsidP="00680C01">
      <w:pPr>
        <w:numPr>
          <w:ilvl w:val="0"/>
          <w:numId w:val="10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A. 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Lợi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dụng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trẻ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để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buôn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bán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ma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túy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10"/>
        </w:numPr>
        <w:spacing w:line="510" w:lineRule="atLeast"/>
        <w:outlineLvl w:val="5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B. 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Tổ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chức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trại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hè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cho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trẻ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proofErr w:type="spellEnd"/>
    </w:p>
    <w:p w:rsidR="00680C01" w:rsidRPr="00680C01" w:rsidRDefault="00680C01" w:rsidP="00680C01">
      <w:pPr>
        <w:numPr>
          <w:ilvl w:val="0"/>
          <w:numId w:val="10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C. Cha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mẹ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li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hôn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không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ai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chăm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sóc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con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cái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10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D.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Bắt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trẻ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làm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việc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nặng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quá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sức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Câu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11:</w:t>
      </w: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Việc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làm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nào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sau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đây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là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vệc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làm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không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đúng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với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trẻ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</w:p>
    <w:p w:rsidR="00680C01" w:rsidRPr="00680C01" w:rsidRDefault="00680C01" w:rsidP="00680C01">
      <w:pPr>
        <w:numPr>
          <w:ilvl w:val="0"/>
          <w:numId w:val="11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A. 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Tổ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chức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việc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làm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cho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trẻ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có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khó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khăn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11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B.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Dạy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học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ở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lớp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học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tình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thương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cho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trẻ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11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C.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Tổ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chức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tiêm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phòng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dịch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cho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trẻ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11"/>
        </w:numPr>
        <w:spacing w:line="510" w:lineRule="atLeast"/>
        <w:outlineLvl w:val="5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D. 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Bắt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trẻ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làm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việc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nặng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quá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sức</w:t>
      </w:r>
      <w:proofErr w:type="spellEnd"/>
    </w:p>
    <w:p w:rsidR="00680C01" w:rsidRPr="00680C01" w:rsidRDefault="00680C01" w:rsidP="00680C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Câu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12:</w:t>
      </w: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Tại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trường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học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được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tham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gia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các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hoạt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động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thể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dục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thể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thao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văn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hóa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văn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nghệ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chào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mừng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các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ngày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kỉ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niệm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:</w:t>
      </w:r>
      <w:proofErr w:type="gram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20/11, 26/3, 8/3.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Các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hoạt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động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đó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nói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đến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nào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?</w:t>
      </w:r>
      <w:proofErr w:type="gramEnd"/>
    </w:p>
    <w:p w:rsidR="00680C01" w:rsidRPr="00680C01" w:rsidRDefault="00680C01" w:rsidP="00680C01">
      <w:pPr>
        <w:numPr>
          <w:ilvl w:val="0"/>
          <w:numId w:val="12"/>
        </w:numPr>
        <w:spacing w:line="510" w:lineRule="atLeast"/>
        <w:outlineLvl w:val="5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phát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triển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12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B.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sống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còn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12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C.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bảo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vệ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12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D.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tham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gia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Câu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13:</w:t>
      </w: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Tại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buổi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sinh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hoạt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lớp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đứng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lên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phát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biểu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quan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điểm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của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mình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về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việc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tổ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chức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cắm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trại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nhân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dịp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kỉ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niệm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26/3.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Trong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tình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huống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này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đã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sử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dụng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nào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?</w:t>
      </w:r>
    </w:p>
    <w:p w:rsidR="00680C01" w:rsidRPr="00680C01" w:rsidRDefault="00680C01" w:rsidP="00680C01">
      <w:pPr>
        <w:numPr>
          <w:ilvl w:val="0"/>
          <w:numId w:val="13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phát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triển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13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lastRenderedPageBreak/>
        <w:t xml:space="preserve">B.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sống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còn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13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C.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bảo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vệ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13"/>
        </w:numPr>
        <w:spacing w:line="510" w:lineRule="atLeast"/>
        <w:outlineLvl w:val="5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D.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tham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gia</w:t>
      </w:r>
      <w:proofErr w:type="spellEnd"/>
    </w:p>
    <w:p w:rsidR="00680C01" w:rsidRPr="00680C01" w:rsidRDefault="00680C01" w:rsidP="00680C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Câu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14:</w:t>
      </w: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Người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sử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dụng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lao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động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thuê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học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sinh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D 12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tuổi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để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làm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bốc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vác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hàng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hóa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Người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sử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dụng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lao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động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vi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phạm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nào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?</w:t>
      </w:r>
    </w:p>
    <w:p w:rsidR="00680C01" w:rsidRPr="00680C01" w:rsidRDefault="00680C01" w:rsidP="00680C01">
      <w:pPr>
        <w:numPr>
          <w:ilvl w:val="0"/>
          <w:numId w:val="14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phát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triển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14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B.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sống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còn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14"/>
        </w:numPr>
        <w:spacing w:line="510" w:lineRule="atLeast"/>
        <w:outlineLvl w:val="5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C.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bảo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vệ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14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D.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tham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gia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Câu</w:t>
      </w:r>
      <w:proofErr w:type="spellEnd"/>
      <w:r w:rsidRPr="00680C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15:</w:t>
      </w: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Trẻ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khi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sinh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ra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được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tiêm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vacxin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viêm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gan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B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miễn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phí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nói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đến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nào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?</w:t>
      </w:r>
    </w:p>
    <w:p w:rsidR="00680C01" w:rsidRPr="00680C01" w:rsidRDefault="00680C01" w:rsidP="00680C01">
      <w:pPr>
        <w:numPr>
          <w:ilvl w:val="0"/>
          <w:numId w:val="15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bảo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vệ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15"/>
        </w:numPr>
        <w:spacing w:line="510" w:lineRule="atLeast"/>
        <w:outlineLvl w:val="5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B.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sống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còn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15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C.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phát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triển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680C01" w:rsidRPr="00680C01" w:rsidRDefault="00680C01" w:rsidP="00680C01">
      <w:pPr>
        <w:numPr>
          <w:ilvl w:val="0"/>
          <w:numId w:val="15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D.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Nhóm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quyền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tham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gia</w:t>
      </w:r>
      <w:proofErr w:type="spellEnd"/>
      <w:r w:rsidRPr="00680C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4462C6" w:rsidRDefault="00680C01">
      <w:pPr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  <w:lang w:val="vi-VN"/>
        </w:rPr>
        <w:t xml:space="preserve">    </w:t>
      </w:r>
    </w:p>
    <w:p w:rsidR="002233A8" w:rsidRPr="00680C01" w:rsidRDefault="00680C01">
      <w:pPr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  <w:lang w:val="vi-VN"/>
        </w:rPr>
        <w:t xml:space="preserve"> </w:t>
      </w:r>
      <w:r w:rsidR="004462C6">
        <w:rPr>
          <w:rFonts w:ascii="Times New Roman" w:hAnsi="Times New Roman" w:cs="Times New Roman"/>
          <w:b/>
          <w:lang w:val="vi-VN"/>
        </w:rPr>
        <w:t xml:space="preserve">                  </w:t>
      </w:r>
    </w:p>
    <w:p w:rsidR="00680C01" w:rsidRPr="00680C01" w:rsidRDefault="00680C01" w:rsidP="004462C6">
      <w:pPr>
        <w:pStyle w:val="ListParagraph"/>
        <w:rPr>
          <w:rFonts w:ascii="Times New Roman" w:hAnsi="Times New Roman" w:cs="Times New Roman"/>
          <w:b/>
          <w:lang w:val="vi-V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5"/>
        <w:gridCol w:w="2250"/>
      </w:tblGrid>
      <w:tr w:rsidR="004462C6" w:rsidTr="004462C6">
        <w:trPr>
          <w:trHeight w:val="566"/>
        </w:trPr>
        <w:tc>
          <w:tcPr>
            <w:tcW w:w="4495" w:type="dxa"/>
            <w:gridSpan w:val="2"/>
          </w:tcPr>
          <w:p w:rsidR="004462C6" w:rsidRDefault="004462C6" w:rsidP="004462C6">
            <w:pPr>
              <w:pStyle w:val="ListParagraph"/>
              <w:rPr>
                <w:rFonts w:ascii="Times New Roman" w:hAnsi="Times New Roman" w:cs="Times New Roman"/>
                <w:b/>
                <w:lang w:val="vi-VN"/>
              </w:rPr>
            </w:pPr>
          </w:p>
          <w:p w:rsidR="004462C6" w:rsidRDefault="004462C6" w:rsidP="004462C6">
            <w:pPr>
              <w:pStyle w:val="ListParagraph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 xml:space="preserve">                </w:t>
            </w:r>
            <w:r w:rsidRPr="00680C01">
              <w:rPr>
                <w:rFonts w:ascii="Times New Roman" w:hAnsi="Times New Roman" w:cs="Times New Roman"/>
                <w:b/>
                <w:lang w:val="vi-VN"/>
              </w:rPr>
              <w:t>ĐÁP ÁN:</w:t>
            </w:r>
          </w:p>
          <w:p w:rsidR="004462C6" w:rsidRPr="004462C6" w:rsidRDefault="004462C6" w:rsidP="004462C6">
            <w:pPr>
              <w:pStyle w:val="ListParagraph"/>
              <w:rPr>
                <w:rFonts w:ascii="Times New Roman" w:hAnsi="Times New Roman" w:cs="Times New Roman"/>
                <w:b/>
                <w:lang w:val="vi-VN"/>
              </w:rPr>
            </w:pPr>
          </w:p>
        </w:tc>
      </w:tr>
      <w:tr w:rsidR="004462C6" w:rsidTr="004462C6">
        <w:trPr>
          <w:trHeight w:val="2633"/>
        </w:trPr>
        <w:tc>
          <w:tcPr>
            <w:tcW w:w="2245" w:type="dxa"/>
          </w:tcPr>
          <w:p w:rsidR="004462C6" w:rsidRDefault="004462C6" w:rsidP="004462C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D</w:t>
            </w:r>
          </w:p>
          <w:p w:rsidR="004462C6" w:rsidRDefault="004462C6" w:rsidP="004462C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A</w:t>
            </w:r>
          </w:p>
          <w:p w:rsidR="004462C6" w:rsidRDefault="004462C6" w:rsidP="004462C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C</w:t>
            </w:r>
          </w:p>
          <w:p w:rsidR="004462C6" w:rsidRDefault="004462C6" w:rsidP="004462C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D</w:t>
            </w:r>
          </w:p>
          <w:p w:rsidR="004462C6" w:rsidRDefault="004462C6" w:rsidP="004462C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A</w:t>
            </w:r>
          </w:p>
          <w:p w:rsidR="004462C6" w:rsidRDefault="004462C6" w:rsidP="004462C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B</w:t>
            </w:r>
          </w:p>
          <w:p w:rsidR="004462C6" w:rsidRDefault="004462C6" w:rsidP="004462C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A</w:t>
            </w:r>
          </w:p>
          <w:p w:rsidR="004462C6" w:rsidRPr="004462C6" w:rsidRDefault="004462C6" w:rsidP="004462C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D</w:t>
            </w:r>
          </w:p>
        </w:tc>
        <w:tc>
          <w:tcPr>
            <w:tcW w:w="2250" w:type="dxa"/>
          </w:tcPr>
          <w:p w:rsidR="004462C6" w:rsidRDefault="004462C6" w:rsidP="004462C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A</w:t>
            </w:r>
          </w:p>
          <w:p w:rsidR="004462C6" w:rsidRDefault="004462C6" w:rsidP="004462C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B</w:t>
            </w:r>
          </w:p>
          <w:p w:rsidR="004462C6" w:rsidRDefault="004462C6" w:rsidP="004462C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D</w:t>
            </w:r>
          </w:p>
          <w:p w:rsidR="004462C6" w:rsidRDefault="004462C6" w:rsidP="004462C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A</w:t>
            </w:r>
          </w:p>
          <w:p w:rsidR="004462C6" w:rsidRDefault="004462C6" w:rsidP="004462C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D</w:t>
            </w:r>
          </w:p>
          <w:p w:rsidR="004462C6" w:rsidRDefault="004462C6" w:rsidP="004462C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C</w:t>
            </w:r>
          </w:p>
          <w:p w:rsidR="004462C6" w:rsidRDefault="004462C6" w:rsidP="004462C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B</w:t>
            </w:r>
          </w:p>
        </w:tc>
      </w:tr>
    </w:tbl>
    <w:p w:rsidR="00680C01" w:rsidRPr="00680C01" w:rsidRDefault="00680C01" w:rsidP="00680C01">
      <w:pPr>
        <w:ind w:left="360"/>
        <w:rPr>
          <w:rFonts w:ascii="Times New Roman" w:hAnsi="Times New Roman" w:cs="Times New Roman"/>
          <w:b/>
          <w:lang w:val="vi-VN"/>
        </w:rPr>
      </w:pPr>
    </w:p>
    <w:sectPr w:rsidR="00680C01" w:rsidRPr="00680C01" w:rsidSect="004462C6">
      <w:pgSz w:w="12240" w:h="15840"/>
      <w:pgMar w:top="1044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A07D8"/>
    <w:multiLevelType w:val="multilevel"/>
    <w:tmpl w:val="0F2E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33403"/>
    <w:multiLevelType w:val="multilevel"/>
    <w:tmpl w:val="109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C371B"/>
    <w:multiLevelType w:val="multilevel"/>
    <w:tmpl w:val="A7F8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81242"/>
    <w:multiLevelType w:val="multilevel"/>
    <w:tmpl w:val="1EF4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30833"/>
    <w:multiLevelType w:val="multilevel"/>
    <w:tmpl w:val="542A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640EA"/>
    <w:multiLevelType w:val="multilevel"/>
    <w:tmpl w:val="4AFA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54A6A"/>
    <w:multiLevelType w:val="multilevel"/>
    <w:tmpl w:val="2872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327D6F"/>
    <w:multiLevelType w:val="multilevel"/>
    <w:tmpl w:val="CC7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303F34"/>
    <w:multiLevelType w:val="multilevel"/>
    <w:tmpl w:val="EA16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02D38"/>
    <w:multiLevelType w:val="hybridMultilevel"/>
    <w:tmpl w:val="0190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046B5"/>
    <w:multiLevelType w:val="multilevel"/>
    <w:tmpl w:val="C256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2524B8"/>
    <w:multiLevelType w:val="multilevel"/>
    <w:tmpl w:val="A400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C16DCA"/>
    <w:multiLevelType w:val="multilevel"/>
    <w:tmpl w:val="74B2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894AF2"/>
    <w:multiLevelType w:val="multilevel"/>
    <w:tmpl w:val="CEB4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004A3A"/>
    <w:multiLevelType w:val="hybridMultilevel"/>
    <w:tmpl w:val="9DD6C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21F36"/>
    <w:multiLevelType w:val="multilevel"/>
    <w:tmpl w:val="49DA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77479B"/>
    <w:multiLevelType w:val="multilevel"/>
    <w:tmpl w:val="6C4E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6"/>
  </w:num>
  <w:num w:numId="6">
    <w:abstractNumId w:val="15"/>
  </w:num>
  <w:num w:numId="7">
    <w:abstractNumId w:val="7"/>
  </w:num>
  <w:num w:numId="8">
    <w:abstractNumId w:val="13"/>
  </w:num>
  <w:num w:numId="9">
    <w:abstractNumId w:val="2"/>
  </w:num>
  <w:num w:numId="10">
    <w:abstractNumId w:val="16"/>
  </w:num>
  <w:num w:numId="11">
    <w:abstractNumId w:val="4"/>
  </w:num>
  <w:num w:numId="12">
    <w:abstractNumId w:val="8"/>
  </w:num>
  <w:num w:numId="13">
    <w:abstractNumId w:val="3"/>
  </w:num>
  <w:num w:numId="14">
    <w:abstractNumId w:val="10"/>
  </w:num>
  <w:num w:numId="15">
    <w:abstractNumId w:val="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01"/>
    <w:rsid w:val="004462C6"/>
    <w:rsid w:val="005D46D5"/>
    <w:rsid w:val="00680C01"/>
    <w:rsid w:val="00E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2B7E"/>
  <w14:defaultImageDpi w14:val="32767"/>
  <w15:chartTrackingRefBased/>
  <w15:docId w15:val="{8E95A423-0C64-F34C-8092-DEDC7868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0C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80C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680C01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C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0C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680C01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680C01"/>
  </w:style>
  <w:style w:type="paragraph" w:styleId="NormalWeb">
    <w:name w:val="Normal (Web)"/>
    <w:basedOn w:val="Normal"/>
    <w:uiPriority w:val="99"/>
    <w:semiHidden/>
    <w:unhideWhenUsed/>
    <w:rsid w:val="00680C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80C01"/>
    <w:pPr>
      <w:ind w:left="720"/>
      <w:contextualSpacing/>
    </w:pPr>
  </w:style>
  <w:style w:type="table" w:styleId="TableGrid">
    <w:name w:val="Table Grid"/>
    <w:basedOn w:val="TableNormal"/>
    <w:uiPriority w:val="39"/>
    <w:rsid w:val="0044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2020-03-28T06:25:00Z</dcterms:created>
  <dcterms:modified xsi:type="dcterms:W3CDTF">2020-03-28T06:44:00Z</dcterms:modified>
</cp:coreProperties>
</file>